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3" w:rsidRPr="003B31D3" w:rsidRDefault="003B31D3" w:rsidP="003B31D3">
      <w:pPr>
        <w:widowControl/>
        <w:shd w:val="clear" w:color="auto" w:fill="FFFFFF"/>
        <w:spacing w:line="336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B31D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B31D3" w:rsidRPr="003B31D3" w:rsidRDefault="003B31D3" w:rsidP="003B31D3">
      <w:pPr>
        <w:widowControl/>
        <w:shd w:val="clear" w:color="auto" w:fill="FFFFFF"/>
        <w:spacing w:line="66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3B31D3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河南机电职业学院</w:t>
      </w:r>
    </w:p>
    <w:p w:rsidR="003B31D3" w:rsidRPr="003B31D3" w:rsidRDefault="003B31D3" w:rsidP="003B31D3">
      <w:pPr>
        <w:widowControl/>
        <w:shd w:val="clear" w:color="auto" w:fill="FFFFFF"/>
        <w:spacing w:line="66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3B31D3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2018年第二批公开招聘教师一览表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1242"/>
        <w:gridCol w:w="3402"/>
        <w:gridCol w:w="1560"/>
        <w:gridCol w:w="1984"/>
        <w:gridCol w:w="992"/>
      </w:tblGrid>
      <w:tr w:rsidR="003B31D3" w:rsidRPr="003B31D3" w:rsidTr="003B31D3">
        <w:trPr>
          <w:trHeight w:val="5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招聘岗位（专业）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3B31D3" w:rsidRPr="003B31D3" w:rsidTr="003B31D3">
        <w:trPr>
          <w:trHeight w:val="150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400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教学科研岗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机电、机械、汽车、信息、智能、电气、制冷、物流、管理、航空宇航、云计算、艺术设计、体育等学院相关专业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航空航天类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管理科学与工程（物流方向）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新闻与传播学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体育（健身与健美方向）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2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  <w:tr w:rsidR="003B31D3" w:rsidRPr="003B31D3" w:rsidTr="003B31D3">
        <w:trPr>
          <w:trHeight w:val="56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1D3" w:rsidRPr="003B31D3" w:rsidRDefault="003B31D3" w:rsidP="003B31D3">
            <w:pPr>
              <w:widowControl/>
              <w:spacing w:line="235" w:lineRule="atLeas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B31D3">
              <w:rPr>
                <w:rFonts w:ascii="Calibri" w:eastAsia="宋体" w:hAnsi="Calibri" w:cs="Times New Roman"/>
                <w:kern w:val="0"/>
                <w:szCs w:val="21"/>
              </w:rPr>
              <w:t> </w:t>
            </w:r>
          </w:p>
        </w:tc>
      </w:tr>
    </w:tbl>
    <w:p w:rsidR="003B31D3" w:rsidRPr="003B31D3" w:rsidRDefault="003B31D3" w:rsidP="003B31D3">
      <w:pPr>
        <w:widowControl/>
        <w:shd w:val="clear" w:color="auto" w:fill="FFFFFF"/>
        <w:ind w:firstLine="420"/>
        <w:rPr>
          <w:rFonts w:ascii="Calibri" w:eastAsia="宋体" w:hAnsi="Calibri" w:cs="宋体"/>
          <w:color w:val="000000"/>
          <w:kern w:val="0"/>
          <w:szCs w:val="21"/>
        </w:rPr>
      </w:pPr>
      <w:r w:rsidRPr="003B31D3">
        <w:rPr>
          <w:rFonts w:ascii="仿宋" w:eastAsia="仿宋" w:hAnsi="仿宋" w:cs="宋体" w:hint="eastAsia"/>
          <w:color w:val="000000"/>
          <w:kern w:val="0"/>
          <w:szCs w:val="21"/>
        </w:rPr>
        <w:t>注：博士研究生享受我院高层次人才引进待遇，可到我院网站查阅具体办法。</w:t>
      </w:r>
      <w:r w:rsidRPr="003B31D3">
        <w:rPr>
          <w:rFonts w:ascii="Calibri" w:eastAsia="宋体" w:hAnsi="Calibri" w:cs="宋体"/>
          <w:color w:val="000000"/>
          <w:kern w:val="0"/>
          <w:sz w:val="32"/>
          <w:szCs w:val="32"/>
        </w:rPr>
        <w:t>  </w:t>
      </w:r>
    </w:p>
    <w:p w:rsidR="00C1314B" w:rsidRPr="003B31D3" w:rsidRDefault="00C1314B"/>
    <w:sectPr w:rsidR="00C1314B" w:rsidRPr="003B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4B" w:rsidRDefault="00C1314B" w:rsidP="003B31D3">
      <w:r>
        <w:separator/>
      </w:r>
    </w:p>
  </w:endnote>
  <w:endnote w:type="continuationSeparator" w:id="1">
    <w:p w:rsidR="00C1314B" w:rsidRDefault="00C1314B" w:rsidP="003B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4B" w:rsidRDefault="00C1314B" w:rsidP="003B31D3">
      <w:r>
        <w:separator/>
      </w:r>
    </w:p>
  </w:footnote>
  <w:footnote w:type="continuationSeparator" w:id="1">
    <w:p w:rsidR="00C1314B" w:rsidRDefault="00C1314B" w:rsidP="003B3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1D3"/>
    <w:rsid w:val="003B31D3"/>
    <w:rsid w:val="00C1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1D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B3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2018-10-12T07:27:00Z</dcterms:created>
  <dcterms:modified xsi:type="dcterms:W3CDTF">2018-10-12T07:27:00Z</dcterms:modified>
</cp:coreProperties>
</file>