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-10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 河南省互联网管理和应急支撑中心</w:t>
      </w:r>
      <w:r>
        <w:rPr>
          <w:rFonts w:hint="eastAsia" w:ascii="宋体" w:hAnsi="宋体" w:eastAsia="宋体" w:cs="宋体"/>
          <w:b/>
          <w:color w:val="000000"/>
          <w:spacing w:val="-10"/>
          <w:sz w:val="30"/>
          <w:szCs w:val="30"/>
        </w:rPr>
        <w:t>公开招聘工作人员一览表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宋体" w:hAnsi="宋体" w:eastAsia="宋体" w:cs="宋体"/>
          <w:b/>
          <w:color w:val="000000"/>
          <w:spacing w:val="-10"/>
          <w:sz w:val="30"/>
          <w:szCs w:val="30"/>
        </w:rPr>
      </w:pPr>
    </w:p>
    <w:tbl>
      <w:tblPr>
        <w:tblW w:w="916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850"/>
        <w:gridCol w:w="1134"/>
        <w:gridCol w:w="1415"/>
        <w:gridCol w:w="1976"/>
        <w:gridCol w:w="2131"/>
        <w:gridCol w:w="240"/>
      </w:tblGrid>
      <w:tr>
        <w:tblPrEx>
          <w:shd w:val="clear"/>
          <w:tblLayout w:type="fixed"/>
        </w:tblPrEx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</w:rPr>
              <w:t>相关条件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</w:rPr>
              <w:t>有关要求</w:t>
            </w:r>
          </w:p>
        </w:tc>
        <w:tc>
          <w:tcPr>
            <w:tcW w:w="240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4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管理岗综合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文科类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具备较强的文字写作能力、协调、沟通能力 。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普通高等教育毕业生</w:t>
            </w:r>
          </w:p>
        </w:tc>
        <w:tc>
          <w:tcPr>
            <w:tcW w:w="24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管理岗技术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计算机、通信类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本科及以上学历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具备扎实的计算机、通信专业知识，具有一定的文字写作能力。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普通高等教育毕业生</w:t>
            </w:r>
          </w:p>
        </w:tc>
        <w:tc>
          <w:tcPr>
            <w:tcW w:w="24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D6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景安-张亚波</cp:lastModifiedBy>
  <dcterms:modified xsi:type="dcterms:W3CDTF">2017-12-14T01:44:04Z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