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02" w:rsidRDefault="00E32602" w:rsidP="00E32602">
      <w:pPr>
        <w:pStyle w:val="p16"/>
        <w:ind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E32602" w:rsidRDefault="00E32602" w:rsidP="00E32602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诚信报考说明</w:t>
      </w:r>
    </w:p>
    <w:p w:rsidR="00E32602" w:rsidRDefault="00E32602" w:rsidP="00E32602">
      <w:pPr>
        <w:ind w:firstLineChars="200" w:firstLine="640"/>
        <w:jc w:val="both"/>
        <w:rPr>
          <w:rFonts w:ascii="仿宋" w:eastAsia="仿宋" w:hAnsi="仿宋" w:cs="仿宋" w:hint="eastAsia"/>
          <w:szCs w:val="32"/>
        </w:rPr>
      </w:pPr>
    </w:p>
    <w:p w:rsidR="00E32602" w:rsidRDefault="00E32602" w:rsidP="00E32602">
      <w:pPr>
        <w:ind w:firstLineChars="200" w:firstLine="640"/>
        <w:jc w:val="both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赣州客家新闻网管理中心公开招聘工作人员实行诚信报考制度，诚信报考主要包括三个方面的内容：</w:t>
      </w:r>
    </w:p>
    <w:p w:rsidR="00E32602" w:rsidRDefault="00E32602" w:rsidP="00E32602">
      <w:pPr>
        <w:ind w:firstLineChars="200" w:firstLine="640"/>
        <w:jc w:val="both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一是采取现场报名方式。报考人员应仔细阅读职位资格条件，选报符合条件的职位。如对自己是否符合职位资格条件有疑问，应先向招聘单位咨询，确认符合条件后再填报。资格审查贯穿于公开招聘工作的全过程，凡发现考生与公告要求的资格条件不符的，取消其招聘资格。</w:t>
      </w:r>
    </w:p>
    <w:p w:rsidR="00E32602" w:rsidRDefault="00E32602" w:rsidP="00E32602">
      <w:pPr>
        <w:ind w:firstLineChars="200" w:firstLine="640"/>
        <w:jc w:val="both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二是报考人员应提供真实、准确的个人信息、证明、证件等相关资料，如因弄虚作假被取消考试或录用资格，或因提供不准确信息造成无法与报考人员联系而影响考试和录用的，后果由报考人员自己承担。</w:t>
      </w:r>
    </w:p>
    <w:p w:rsidR="00E32602" w:rsidRDefault="00E32602" w:rsidP="00E32602">
      <w:pPr>
        <w:ind w:firstLineChars="200" w:firstLine="640"/>
        <w:jc w:val="both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三是报考人员应遵守事业单位公开招聘的有关规定和政策，认真履行报考人员的各项义务，保证遵守考试纪律，服从考试安排，</w:t>
      </w:r>
      <w:proofErr w:type="gramStart"/>
      <w:r>
        <w:rPr>
          <w:rFonts w:ascii="仿宋" w:eastAsia="仿宋" w:hAnsi="仿宋" w:cs="仿宋" w:hint="eastAsia"/>
          <w:szCs w:val="32"/>
        </w:rPr>
        <w:t>不</w:t>
      </w:r>
      <w:proofErr w:type="gramEnd"/>
      <w:r>
        <w:rPr>
          <w:rFonts w:ascii="仿宋" w:eastAsia="仿宋" w:hAnsi="仿宋" w:cs="仿宋" w:hint="eastAsia"/>
          <w:szCs w:val="32"/>
        </w:rPr>
        <w:t>舞弊，不协助他人舞弊。</w:t>
      </w:r>
    </w:p>
    <w:p w:rsidR="005A7671" w:rsidRPr="00E32602" w:rsidRDefault="005A7671"/>
    <w:sectPr w:rsidR="005A7671" w:rsidRPr="00E32602" w:rsidSect="005A7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A2" w:rsidRDefault="00CF23A2" w:rsidP="00E32602">
      <w:pPr>
        <w:spacing w:line="240" w:lineRule="auto"/>
      </w:pPr>
      <w:r>
        <w:separator/>
      </w:r>
    </w:p>
  </w:endnote>
  <w:endnote w:type="continuationSeparator" w:id="0">
    <w:p w:rsidR="00CF23A2" w:rsidRDefault="00CF23A2" w:rsidP="00E3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A2" w:rsidRDefault="00CF23A2" w:rsidP="00E32602">
      <w:pPr>
        <w:spacing w:line="240" w:lineRule="auto"/>
      </w:pPr>
      <w:r>
        <w:separator/>
      </w:r>
    </w:p>
  </w:footnote>
  <w:footnote w:type="continuationSeparator" w:id="0">
    <w:p w:rsidR="00CF23A2" w:rsidRDefault="00CF23A2" w:rsidP="00E32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602"/>
    <w:rsid w:val="005A7671"/>
    <w:rsid w:val="00CF23A2"/>
    <w:rsid w:val="00E3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2"/>
    <w:pPr>
      <w:widowControl w:val="0"/>
      <w:spacing w:line="560" w:lineRule="exact"/>
    </w:pPr>
    <w:rPr>
      <w:rFonts w:ascii="仿宋_GB2312" w:eastAsia="仿宋_GB2312" w:hAnsi="仿宋_GB2312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602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602"/>
    <w:rPr>
      <w:sz w:val="18"/>
      <w:szCs w:val="18"/>
    </w:rPr>
  </w:style>
  <w:style w:type="paragraph" w:customStyle="1" w:styleId="p16">
    <w:name w:val="p16"/>
    <w:basedOn w:val="a"/>
    <w:rsid w:val="00E32602"/>
    <w:pPr>
      <w:widowControl/>
      <w:ind w:firstLine="420"/>
    </w:pPr>
    <w:rPr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2017-02-04T01:13:00Z</dcterms:created>
  <dcterms:modified xsi:type="dcterms:W3CDTF">2017-02-04T01:13:00Z</dcterms:modified>
</cp:coreProperties>
</file>