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975" w:right="0"/>
      </w:pPr>
      <w:r>
        <w:rPr>
          <w:color w:val="auto"/>
        </w:rPr>
        <w:t> </w:t>
      </w:r>
      <w:bookmarkStart w:id="0" w:name="_GoBack"/>
      <w:r>
        <w:rPr>
          <w:color w:val="auto"/>
        </w:rPr>
        <w:t>济南市人力资源和社会保障局所属事业单位公开招聘拟聘用人员名单</w:t>
      </w:r>
      <w:bookmarkEnd w:id="0"/>
    </w:p>
    <w:p>
      <w:pPr>
        <w:pStyle w:val="2"/>
        <w:keepNext w:val="0"/>
        <w:keepLines w:val="0"/>
        <w:widowControl/>
        <w:suppressLineNumbers w:val="0"/>
      </w:pPr>
      <w:r>
        <w:rPr>
          <w:color w:val="494949"/>
        </w:rPr>
        <w:t>  </w:t>
      </w:r>
    </w:p>
    <w:tbl>
      <w:tblPr>
        <w:tblpPr w:leftFromText="180" w:rightFromText="180" w:vertAnchor="text" w:horzAnchor="page" w:tblpX="546" w:tblpY="716"/>
        <w:tblOverlap w:val="never"/>
        <w:tblW w:w="11452"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44"/>
        <w:gridCol w:w="1289"/>
        <w:gridCol w:w="1524"/>
        <w:gridCol w:w="1377"/>
        <w:gridCol w:w="1377"/>
        <w:gridCol w:w="1377"/>
        <w:gridCol w:w="1407"/>
        <w:gridCol w:w="1289"/>
        <w:gridCol w:w="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blCellSpacing w:w="0" w:type="dxa"/>
        </w:trPr>
        <w:tc>
          <w:tcPr>
            <w:tcW w:w="114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姓名</w:t>
            </w:r>
          </w:p>
        </w:tc>
        <w:tc>
          <w:tcPr>
            <w:tcW w:w="128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招聘单位</w:t>
            </w:r>
          </w:p>
        </w:tc>
        <w:tc>
          <w:tcPr>
            <w:tcW w:w="152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招聘岗位</w:t>
            </w:r>
          </w:p>
        </w:tc>
        <w:tc>
          <w:tcPr>
            <w:tcW w:w="137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笔试成绩</w:t>
            </w:r>
          </w:p>
        </w:tc>
        <w:tc>
          <w:tcPr>
            <w:tcW w:w="137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面试成绩</w:t>
            </w:r>
          </w:p>
        </w:tc>
        <w:tc>
          <w:tcPr>
            <w:tcW w:w="137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总成绩</w:t>
            </w:r>
          </w:p>
        </w:tc>
        <w:tc>
          <w:tcPr>
            <w:tcW w:w="140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体检结果</w:t>
            </w:r>
          </w:p>
        </w:tc>
        <w:tc>
          <w:tcPr>
            <w:tcW w:w="128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考察结果</w:t>
            </w:r>
          </w:p>
        </w:tc>
        <w:tc>
          <w:tcPr>
            <w:tcW w:w="66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4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王蒙</w:t>
            </w:r>
          </w:p>
        </w:tc>
        <w:tc>
          <w:tcPr>
            <w:tcW w:w="12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405" w:lineRule="atLeast"/>
              <w:jc w:val="center"/>
            </w:pPr>
            <w:r>
              <w:rPr>
                <w:color w:val="auto"/>
                <w:bdr w:val="none" w:color="auto" w:sz="0" w:space="0"/>
              </w:rPr>
              <w:t>济南市人才服务局</w:t>
            </w:r>
          </w:p>
        </w:tc>
        <w:tc>
          <w:tcPr>
            <w:tcW w:w="152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信息网络管理</w:t>
            </w:r>
          </w:p>
        </w:tc>
        <w:tc>
          <w:tcPr>
            <w:tcW w:w="137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61.00</w:t>
            </w:r>
          </w:p>
        </w:tc>
        <w:tc>
          <w:tcPr>
            <w:tcW w:w="137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88.60</w:t>
            </w:r>
          </w:p>
        </w:tc>
        <w:tc>
          <w:tcPr>
            <w:tcW w:w="137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77.56</w:t>
            </w:r>
          </w:p>
        </w:tc>
        <w:tc>
          <w:tcPr>
            <w:tcW w:w="140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合格</w:t>
            </w:r>
          </w:p>
        </w:tc>
        <w:tc>
          <w:tcPr>
            <w:tcW w:w="12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color w:val="auto"/>
                <w:bdr w:val="none" w:color="auto" w:sz="0" w:space="0"/>
              </w:rPr>
              <w:t>合格</w:t>
            </w:r>
          </w:p>
        </w:tc>
        <w:tc>
          <w:tcPr>
            <w:tcW w:w="668" w:type="dxa"/>
            <w:tcBorders>
              <w:top w:val="nil"/>
              <w:left w:val="nil"/>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D722E"/>
    <w:rsid w:val="309D72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2016-10-23T05:10:00Z</dcterms:created>
  <dc:creator>zhonggong2</dc:creator>
  <cp:lastModifiedBy>zhonggong2</cp:lastModifiedBy>
  <dcterms:modified xsi:type="dcterms:W3CDTF">2016-10-23T05:10:38Z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